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F3" w:rsidRPr="007C16F3" w:rsidRDefault="007C16F3" w:rsidP="007C1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7C16F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Description du projet SOLEKA</w:t>
      </w:r>
      <w:bookmarkEnd w:id="0"/>
      <w:r w:rsidRPr="007C16F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C16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C16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16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« Prévision de la production photovoltaïque permettant une insertion massive et sécurisée d’énergies renouvelables sur le réseau électrique </w:t>
      </w:r>
      <w:r w:rsidRPr="007C16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existe actuellement au niveau mondial un développement massif de l'énergie photovoltaïque. Le soleil est source infinie d'énergie, mais le photovoltaïque pose aujourd'hui le problème de l'intermittence. </w:t>
      </w:r>
      <w:proofErr w:type="spellStart"/>
      <w:r w:rsidRPr="007C16F3">
        <w:rPr>
          <w:rFonts w:ascii="Times New Roman" w:eastAsia="Times New Roman" w:hAnsi="Times New Roman" w:cs="Times New Roman"/>
          <w:sz w:val="24"/>
          <w:szCs w:val="24"/>
          <w:lang w:eastAsia="fr-FR"/>
        </w:rPr>
        <w:t>Reuniwatt</w:t>
      </w:r>
      <w:proofErr w:type="spellEnd"/>
      <w:r w:rsidRPr="007C16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propose avec la solution </w:t>
      </w:r>
      <w:proofErr w:type="spellStart"/>
      <w:r w:rsidRPr="007C16F3">
        <w:rPr>
          <w:rFonts w:ascii="Times New Roman" w:eastAsia="Times New Roman" w:hAnsi="Times New Roman" w:cs="Times New Roman"/>
          <w:sz w:val="24"/>
          <w:szCs w:val="24"/>
          <w:lang w:eastAsia="fr-FR"/>
        </w:rPr>
        <w:t>Soleka</w:t>
      </w:r>
      <w:proofErr w:type="spellEnd"/>
      <w:r w:rsidRPr="007C16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transformer cette énergie intermittente en énergie garantie, en offrant une prévision fine de la production photovoltaïque à différents horizons temporels.</w:t>
      </w:r>
      <w:r w:rsidRPr="007C16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L'outil proposé est une aide à la décision pour le gestionnaire de réseau, un outil de dimensionnement et de pilotage du stockage d'énergie photovoltaïque. Cet outil se positionne également dans la perspective des smart-</w:t>
      </w:r>
      <w:proofErr w:type="spellStart"/>
      <w:r w:rsidRPr="007C16F3">
        <w:rPr>
          <w:rFonts w:ascii="Times New Roman" w:eastAsia="Times New Roman" w:hAnsi="Times New Roman" w:cs="Times New Roman"/>
          <w:sz w:val="24"/>
          <w:szCs w:val="24"/>
          <w:lang w:eastAsia="fr-FR"/>
        </w:rPr>
        <w:t>grid</w:t>
      </w:r>
      <w:proofErr w:type="spellEnd"/>
      <w:r w:rsidRPr="007C16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proposant des stratégies de gestion dynamique de la charge permettant de faciliter l'insertion massive d'énergies renouvelables sur le réseau électrique. »</w:t>
      </w:r>
    </w:p>
    <w:p w:rsidR="007C16F3" w:rsidRPr="007C16F3" w:rsidRDefault="007C16F3" w:rsidP="007C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810000" cy="2537460"/>
            <wp:effectExtent l="0" t="0" r="0" b="0"/>
            <wp:docPr id="1" name="Image 1" descr="http://www.capenergies.fr/images/Evenement/2013/DSC_7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energies.fr/images/Evenement/2013/DSC_7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F3" w:rsidRDefault="007C16F3" w:rsidP="007C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16F3" w:rsidRPr="007C16F3" w:rsidRDefault="007C16F3" w:rsidP="007C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3787" w:rsidRDefault="00DB3787"/>
    <w:sectPr w:rsidR="00DB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F3"/>
    <w:rsid w:val="00307E34"/>
    <w:rsid w:val="003C01B6"/>
    <w:rsid w:val="007C16F3"/>
    <w:rsid w:val="00D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16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16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SUSHINOU</dc:creator>
  <cp:lastModifiedBy>SUSHINOU</cp:lastModifiedBy>
  <cp:revision>1</cp:revision>
  <dcterms:created xsi:type="dcterms:W3CDTF">2015-10-29T11:07:00Z</dcterms:created>
  <dcterms:modified xsi:type="dcterms:W3CDTF">2015-10-29T11:08:00Z</dcterms:modified>
</cp:coreProperties>
</file>